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1E17" w14:textId="77777777" w:rsidR="0090120E" w:rsidRDefault="0090120E" w:rsidP="007F0FDB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</w:tblGrid>
      <w:tr w:rsidR="0090120E" w14:paraId="4A939EF2" w14:textId="77777777" w:rsidTr="00635CB5">
        <w:trPr>
          <w:trHeight w:val="413"/>
        </w:trPr>
        <w:tc>
          <w:tcPr>
            <w:tcW w:w="2547" w:type="dxa"/>
            <w:shd w:val="clear" w:color="auto" w:fill="CCCC00"/>
            <w:vAlign w:val="center"/>
          </w:tcPr>
          <w:p w14:paraId="2A20387D" w14:textId="77777777" w:rsidR="0090120E" w:rsidRPr="00667E4E" w:rsidRDefault="0090120E" w:rsidP="007F0FDB">
            <w:pPr>
              <w:rPr>
                <w:rFonts w:ascii="Arial" w:hAnsi="Arial" w:cs="Arial"/>
                <w:sz w:val="24"/>
                <w:szCs w:val="24"/>
              </w:rPr>
            </w:pPr>
            <w:r w:rsidRPr="00667E4E">
              <w:rPr>
                <w:rFonts w:ascii="Arial" w:hAnsi="Arial" w:cs="Arial"/>
                <w:sz w:val="24"/>
                <w:szCs w:val="24"/>
              </w:rPr>
              <w:t>JOB DESCRIPTION:</w:t>
            </w:r>
          </w:p>
        </w:tc>
        <w:tc>
          <w:tcPr>
            <w:tcW w:w="4394" w:type="dxa"/>
            <w:shd w:val="clear" w:color="auto" w:fill="CCCC00"/>
            <w:vAlign w:val="center"/>
          </w:tcPr>
          <w:p w14:paraId="3123EEF9" w14:textId="4DE9144F" w:rsidR="0090120E" w:rsidRPr="00667E4E" w:rsidRDefault="00873259" w:rsidP="00842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4E">
              <w:rPr>
                <w:rFonts w:ascii="Arial" w:hAnsi="Arial" w:cs="Arial"/>
                <w:sz w:val="24"/>
                <w:szCs w:val="24"/>
              </w:rPr>
              <w:t>Forensic Support Worker</w:t>
            </w:r>
            <w:r w:rsidR="001F5511">
              <w:rPr>
                <w:rFonts w:ascii="Arial" w:hAnsi="Arial" w:cs="Arial"/>
                <w:sz w:val="24"/>
                <w:szCs w:val="24"/>
              </w:rPr>
              <w:t>, Waking Nights,</w:t>
            </w:r>
            <w:r w:rsidR="00635CB5">
              <w:rPr>
                <w:rFonts w:ascii="Arial" w:hAnsi="Arial" w:cs="Arial"/>
                <w:sz w:val="24"/>
                <w:szCs w:val="24"/>
              </w:rPr>
              <w:t xml:space="preserve"> BANK</w:t>
            </w:r>
          </w:p>
        </w:tc>
      </w:tr>
    </w:tbl>
    <w:p w14:paraId="1C45979D" w14:textId="77777777" w:rsidR="0090120E" w:rsidRDefault="0090120E" w:rsidP="007F0FDB">
      <w:pPr>
        <w:rPr>
          <w:rFonts w:ascii="Arial" w:hAnsi="Arial" w:cs="Arial"/>
          <w:sz w:val="23"/>
          <w:szCs w:val="23"/>
        </w:rPr>
      </w:pPr>
    </w:p>
    <w:p w14:paraId="34D61284" w14:textId="77777777" w:rsidR="0090120E" w:rsidRPr="00667E4E" w:rsidRDefault="0090120E" w:rsidP="0090120E">
      <w:pPr>
        <w:rPr>
          <w:sz w:val="24"/>
          <w:szCs w:val="24"/>
        </w:rPr>
      </w:pPr>
      <w:r w:rsidRPr="00667E4E">
        <w:rPr>
          <w:b/>
          <w:bCs/>
          <w:sz w:val="24"/>
          <w:szCs w:val="24"/>
        </w:rPr>
        <w:t>Accountable to</w:t>
      </w:r>
      <w:r w:rsidRPr="00667E4E">
        <w:rPr>
          <w:sz w:val="24"/>
          <w:szCs w:val="24"/>
        </w:rPr>
        <w:t>:</w:t>
      </w:r>
      <w:r w:rsidRPr="00667E4E">
        <w:rPr>
          <w:sz w:val="24"/>
          <w:szCs w:val="24"/>
        </w:rPr>
        <w:tab/>
        <w:t>Project Manager</w:t>
      </w:r>
    </w:p>
    <w:p w14:paraId="13911970" w14:textId="77777777" w:rsidR="00667E4E" w:rsidRDefault="00667E4E" w:rsidP="0090120E">
      <w:pPr>
        <w:rPr>
          <w:b/>
          <w:bCs/>
          <w:sz w:val="24"/>
          <w:szCs w:val="24"/>
        </w:rPr>
      </w:pPr>
    </w:p>
    <w:p w14:paraId="40899C1A" w14:textId="77777777" w:rsidR="0090120E" w:rsidRPr="00667E4E" w:rsidRDefault="0090120E" w:rsidP="0090120E">
      <w:pPr>
        <w:rPr>
          <w:sz w:val="24"/>
          <w:szCs w:val="24"/>
        </w:rPr>
      </w:pPr>
      <w:r w:rsidRPr="00667E4E">
        <w:rPr>
          <w:b/>
          <w:bCs/>
          <w:sz w:val="24"/>
          <w:szCs w:val="24"/>
        </w:rPr>
        <w:t>Supervised by</w:t>
      </w:r>
      <w:r w:rsidR="00667E4E">
        <w:rPr>
          <w:sz w:val="24"/>
          <w:szCs w:val="24"/>
        </w:rPr>
        <w:t>:</w:t>
      </w:r>
      <w:r w:rsidR="00667E4E">
        <w:rPr>
          <w:sz w:val="24"/>
          <w:szCs w:val="24"/>
        </w:rPr>
        <w:tab/>
      </w:r>
      <w:r w:rsidRPr="00667E4E">
        <w:rPr>
          <w:sz w:val="24"/>
          <w:szCs w:val="24"/>
        </w:rPr>
        <w:t>Project Manager / Deputy Manager</w:t>
      </w:r>
    </w:p>
    <w:p w14:paraId="7A36770B" w14:textId="77777777" w:rsidR="0090120E" w:rsidRPr="00667E4E" w:rsidRDefault="0090120E" w:rsidP="0090120E">
      <w:pPr>
        <w:rPr>
          <w:b/>
          <w:bCs/>
          <w:sz w:val="24"/>
          <w:szCs w:val="24"/>
        </w:rPr>
      </w:pPr>
    </w:p>
    <w:p w14:paraId="1681ECE4" w14:textId="4E96A6E9" w:rsidR="0090120E" w:rsidRPr="00667E4E" w:rsidRDefault="0090120E" w:rsidP="0090120E">
      <w:pPr>
        <w:rPr>
          <w:sz w:val="24"/>
          <w:szCs w:val="24"/>
        </w:rPr>
      </w:pPr>
      <w:r w:rsidRPr="00667E4E">
        <w:rPr>
          <w:b/>
          <w:bCs/>
          <w:sz w:val="24"/>
          <w:szCs w:val="24"/>
        </w:rPr>
        <w:t>Location:</w:t>
      </w:r>
      <w:r w:rsidRPr="00667E4E">
        <w:rPr>
          <w:sz w:val="24"/>
          <w:szCs w:val="24"/>
        </w:rPr>
        <w:tab/>
      </w:r>
      <w:r w:rsidRPr="00667E4E">
        <w:rPr>
          <w:sz w:val="24"/>
          <w:szCs w:val="24"/>
        </w:rPr>
        <w:tab/>
      </w:r>
      <w:r w:rsidR="004A56F1">
        <w:rPr>
          <w:sz w:val="24"/>
          <w:szCs w:val="24"/>
        </w:rPr>
        <w:t>London</w:t>
      </w:r>
      <w:r w:rsidRPr="00667E4E">
        <w:rPr>
          <w:sz w:val="24"/>
          <w:szCs w:val="24"/>
        </w:rPr>
        <w:t xml:space="preserve"> SE2 </w:t>
      </w:r>
    </w:p>
    <w:p w14:paraId="11699F1A" w14:textId="77777777" w:rsidR="0090120E" w:rsidRPr="00667E4E" w:rsidRDefault="0090120E" w:rsidP="0090120E">
      <w:pPr>
        <w:pStyle w:val="Header"/>
        <w:rPr>
          <w:sz w:val="24"/>
          <w:szCs w:val="24"/>
        </w:rPr>
      </w:pPr>
    </w:p>
    <w:p w14:paraId="1C096BBC" w14:textId="77777777" w:rsidR="0090120E" w:rsidRPr="00667E4E" w:rsidRDefault="0090120E" w:rsidP="0090120E">
      <w:pPr>
        <w:rPr>
          <w:sz w:val="24"/>
          <w:szCs w:val="24"/>
        </w:rPr>
      </w:pPr>
    </w:p>
    <w:p w14:paraId="3076C31F" w14:textId="77777777" w:rsidR="0090120E" w:rsidRPr="00667E4E" w:rsidRDefault="0090120E" w:rsidP="0090120E">
      <w:pPr>
        <w:pStyle w:val="Heading1"/>
        <w:rPr>
          <w:rFonts w:asciiTheme="minorHAnsi" w:hAnsiTheme="minorHAnsi"/>
        </w:rPr>
      </w:pPr>
      <w:r w:rsidRPr="00667E4E">
        <w:rPr>
          <w:rFonts w:asciiTheme="minorHAnsi" w:hAnsiTheme="minorHAnsi"/>
        </w:rPr>
        <w:t>Brief Summary</w:t>
      </w:r>
    </w:p>
    <w:p w14:paraId="57283C19" w14:textId="77777777" w:rsidR="0090120E" w:rsidRPr="00667E4E" w:rsidRDefault="0090120E" w:rsidP="0090120E"/>
    <w:p w14:paraId="3D9681FE" w14:textId="4827019E" w:rsidR="00635CB5" w:rsidRDefault="00635CB5" w:rsidP="00635CB5">
      <w:pPr>
        <w:pStyle w:val="DefaultTex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To support </w:t>
      </w:r>
      <w:r w:rsidR="00255D50">
        <w:rPr>
          <w:rFonts w:ascii="Arial" w:hAnsi="Arial" w:cs="Arial"/>
          <w:sz w:val="20"/>
          <w:szCs w:val="22"/>
        </w:rPr>
        <w:t>residents</w:t>
      </w:r>
      <w:r>
        <w:rPr>
          <w:rFonts w:ascii="Arial" w:hAnsi="Arial" w:cs="Arial"/>
          <w:sz w:val="20"/>
          <w:szCs w:val="22"/>
        </w:rPr>
        <w:t xml:space="preserve"> with enduring mental ill health, to live valued lives within the community.  This will include the provision of personal, emotional and social care.  To work closely with </w:t>
      </w:r>
      <w:r w:rsidR="00255D50">
        <w:rPr>
          <w:rFonts w:ascii="Arial" w:hAnsi="Arial" w:cs="Arial"/>
          <w:sz w:val="20"/>
          <w:szCs w:val="22"/>
        </w:rPr>
        <w:t>residents</w:t>
      </w:r>
      <w:r>
        <w:rPr>
          <w:rFonts w:ascii="Arial" w:hAnsi="Arial" w:cs="Arial"/>
          <w:sz w:val="20"/>
          <w:szCs w:val="22"/>
        </w:rPr>
        <w:t xml:space="preserve"> and relatives/</w:t>
      </w:r>
      <w:proofErr w:type="spellStart"/>
      <w:r>
        <w:rPr>
          <w:rFonts w:ascii="Arial" w:hAnsi="Arial" w:cs="Arial"/>
          <w:sz w:val="20"/>
          <w:szCs w:val="22"/>
        </w:rPr>
        <w:t>carers</w:t>
      </w:r>
      <w:proofErr w:type="spellEnd"/>
      <w:r>
        <w:rPr>
          <w:rFonts w:ascii="Arial" w:hAnsi="Arial" w:cs="Arial"/>
          <w:sz w:val="20"/>
          <w:szCs w:val="22"/>
        </w:rPr>
        <w:t xml:space="preserve">, protecting their dignity, choice, </w:t>
      </w:r>
      <w:proofErr w:type="gramStart"/>
      <w:r>
        <w:rPr>
          <w:rFonts w:ascii="Arial" w:hAnsi="Arial" w:cs="Arial"/>
          <w:sz w:val="20"/>
          <w:szCs w:val="22"/>
        </w:rPr>
        <w:t>self-esteem</w:t>
      </w:r>
      <w:proofErr w:type="gramEnd"/>
      <w:r>
        <w:rPr>
          <w:rFonts w:ascii="Arial" w:hAnsi="Arial" w:cs="Arial"/>
          <w:sz w:val="20"/>
          <w:szCs w:val="22"/>
        </w:rPr>
        <w:t xml:space="preserve"> and well-being at all times.</w:t>
      </w:r>
    </w:p>
    <w:p w14:paraId="5205D13A" w14:textId="77777777" w:rsidR="00635CB5" w:rsidRPr="00D73D68" w:rsidRDefault="00635CB5" w:rsidP="00635CB5">
      <w:pPr>
        <w:rPr>
          <w:sz w:val="20"/>
          <w:szCs w:val="20"/>
        </w:rPr>
      </w:pPr>
    </w:p>
    <w:p w14:paraId="472322E2" w14:textId="434BE7B8" w:rsidR="00635CB5" w:rsidRDefault="00635CB5" w:rsidP="001F5511">
      <w:pPr>
        <w:pStyle w:val="DefaultTex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To take part in the </w:t>
      </w:r>
      <w:r w:rsidR="001F5511">
        <w:rPr>
          <w:rFonts w:ascii="Arial" w:hAnsi="Arial" w:cs="Arial"/>
          <w:sz w:val="20"/>
          <w:szCs w:val="22"/>
        </w:rPr>
        <w:t>nightly</w:t>
      </w:r>
      <w:r>
        <w:rPr>
          <w:rFonts w:ascii="Arial" w:hAnsi="Arial" w:cs="Arial"/>
          <w:sz w:val="20"/>
          <w:szCs w:val="22"/>
        </w:rPr>
        <w:t xml:space="preserve"> running of the </w:t>
      </w:r>
      <w:r w:rsidR="00255D50">
        <w:rPr>
          <w:rFonts w:ascii="Arial" w:hAnsi="Arial" w:cs="Arial"/>
          <w:sz w:val="20"/>
          <w:szCs w:val="22"/>
        </w:rPr>
        <w:t>project</w:t>
      </w:r>
      <w:r>
        <w:rPr>
          <w:rFonts w:ascii="Arial" w:hAnsi="Arial" w:cs="Arial"/>
          <w:sz w:val="20"/>
          <w:szCs w:val="22"/>
        </w:rPr>
        <w:t xml:space="preserve"> and </w:t>
      </w:r>
      <w:r w:rsidR="001F5511">
        <w:rPr>
          <w:rFonts w:ascii="Arial" w:hAnsi="Arial" w:cs="Arial"/>
          <w:sz w:val="20"/>
          <w:szCs w:val="22"/>
        </w:rPr>
        <w:t xml:space="preserve">ensure Health and Safety checks are carried out to ensure safety of the site and the </w:t>
      </w:r>
      <w:r w:rsidR="00255D50">
        <w:rPr>
          <w:rFonts w:ascii="Arial" w:hAnsi="Arial" w:cs="Arial"/>
          <w:sz w:val="20"/>
          <w:szCs w:val="22"/>
        </w:rPr>
        <w:t>residents</w:t>
      </w:r>
      <w:r w:rsidR="001F5511">
        <w:rPr>
          <w:rFonts w:ascii="Arial" w:hAnsi="Arial" w:cs="Arial"/>
          <w:sz w:val="20"/>
          <w:szCs w:val="22"/>
        </w:rPr>
        <w:t xml:space="preserve">.  </w:t>
      </w:r>
    </w:p>
    <w:p w14:paraId="44AA377B" w14:textId="77777777" w:rsidR="001F5511" w:rsidRPr="00D73D68" w:rsidRDefault="001F5511" w:rsidP="001F5511">
      <w:pPr>
        <w:pStyle w:val="DefaultText"/>
        <w:jc w:val="both"/>
        <w:rPr>
          <w:sz w:val="20"/>
          <w:szCs w:val="20"/>
        </w:rPr>
      </w:pPr>
    </w:p>
    <w:p w14:paraId="29FE128B" w14:textId="0A42BA97" w:rsidR="0090120E" w:rsidRDefault="00635CB5" w:rsidP="00635CB5">
      <w:pPr>
        <w:pStyle w:val="Default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1F5511">
        <w:rPr>
          <w:rFonts w:ascii="Arial" w:hAnsi="Arial" w:cs="Arial"/>
          <w:sz w:val="20"/>
        </w:rPr>
        <w:t xml:space="preserve">ensure handover from outgoing shift is completed and all nightly duties </w:t>
      </w:r>
      <w:r w:rsidR="00336BD0">
        <w:rPr>
          <w:rFonts w:ascii="Arial" w:hAnsi="Arial" w:cs="Arial"/>
          <w:sz w:val="20"/>
        </w:rPr>
        <w:t>are completed following the task sheets and a full handover is given to the oncoming shift.</w:t>
      </w:r>
    </w:p>
    <w:p w14:paraId="131A1B31" w14:textId="77777777" w:rsidR="00635CB5" w:rsidRDefault="00635CB5" w:rsidP="00635CB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B91DF38" w14:textId="77777777" w:rsidR="00635CB5" w:rsidRDefault="00635CB5" w:rsidP="00635CB5">
      <w:pPr>
        <w:keepNext/>
        <w:spacing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  <w:r w:rsidRPr="00635CB5">
        <w:rPr>
          <w:rFonts w:eastAsia="Times New Roman" w:cs="Arial"/>
          <w:b/>
          <w:bCs/>
          <w:sz w:val="24"/>
          <w:szCs w:val="24"/>
        </w:rPr>
        <w:t>Organisation Management</w:t>
      </w:r>
    </w:p>
    <w:p w14:paraId="562D5EEE" w14:textId="77777777" w:rsidR="0024133E" w:rsidRPr="00635CB5" w:rsidRDefault="0024133E" w:rsidP="00635CB5">
      <w:pPr>
        <w:keepNext/>
        <w:spacing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14:paraId="259FA668" w14:textId="4123E39A" w:rsidR="00635CB5" w:rsidRPr="00635CB5" w:rsidRDefault="009276B6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Adhere to </w:t>
      </w:r>
      <w:r w:rsidR="00635CB5" w:rsidRPr="00635CB5">
        <w:rPr>
          <w:rFonts w:eastAsia="Times New Roman" w:cs="Arial"/>
        </w:rPr>
        <w:t>all policies and procedures ensuring the project is run in line with the highest standards of housing management.</w:t>
      </w:r>
    </w:p>
    <w:p w14:paraId="78BFA45E" w14:textId="5EAB91E6" w:rsidR="00635CB5" w:rsidRPr="00635CB5" w:rsidRDefault="00635CB5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 xml:space="preserve">Take all reasonable precautions for the health and safety of the </w:t>
      </w:r>
      <w:r w:rsidR="00255D50">
        <w:rPr>
          <w:rFonts w:eastAsia="Times New Roman" w:cs="Arial"/>
        </w:rPr>
        <w:t>residents</w:t>
      </w:r>
      <w:r w:rsidRPr="00635CB5">
        <w:rPr>
          <w:rFonts w:eastAsia="Times New Roman" w:cs="Arial"/>
        </w:rPr>
        <w:t>, fellow staff and the security of the building and its contents.</w:t>
      </w:r>
    </w:p>
    <w:p w14:paraId="6B119A04" w14:textId="16F3B5AA" w:rsidR="00635CB5" w:rsidRPr="00635CB5" w:rsidRDefault="00635CB5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 xml:space="preserve">In conjunction with fellow staff and </w:t>
      </w:r>
      <w:r w:rsidR="00255D50">
        <w:rPr>
          <w:rFonts w:eastAsia="Times New Roman" w:cs="Arial"/>
        </w:rPr>
        <w:t>residents</w:t>
      </w:r>
      <w:r w:rsidRPr="00635CB5">
        <w:rPr>
          <w:rFonts w:eastAsia="Times New Roman" w:cs="Arial"/>
        </w:rPr>
        <w:t xml:space="preserve">, ensure that the highest standards of hygiene, cleanliness and tidiness are maintained ensuring the Health and Safety </w:t>
      </w:r>
      <w:r w:rsidR="009276B6">
        <w:rPr>
          <w:rFonts w:eastAsia="Times New Roman" w:cs="Arial"/>
        </w:rPr>
        <w:t>checks are followed</w:t>
      </w:r>
      <w:r w:rsidR="00436E9E">
        <w:rPr>
          <w:rFonts w:eastAsia="Times New Roman" w:cs="Arial"/>
        </w:rPr>
        <w:t>, and spot cleaning is carried out when required (e.g. spills)</w:t>
      </w:r>
      <w:r w:rsidR="009276B6">
        <w:rPr>
          <w:rFonts w:eastAsia="Times New Roman" w:cs="Arial"/>
        </w:rPr>
        <w:t xml:space="preserve">.  </w:t>
      </w:r>
    </w:p>
    <w:p w14:paraId="1D4E6CA3" w14:textId="040A00B9" w:rsidR="00635CB5" w:rsidRPr="00635CB5" w:rsidRDefault="009276B6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9276B6">
        <w:rPr>
          <w:rFonts w:eastAsia="Times New Roman" w:cs="Arial"/>
        </w:rPr>
        <w:t>Check that the Petty Cash balance is correct and that cash procedures are followed</w:t>
      </w:r>
      <w:r>
        <w:rPr>
          <w:rFonts w:eastAsia="Times New Roman" w:cs="Arial"/>
        </w:rPr>
        <w:t xml:space="preserve"> along with other financial matters according to agreed procedures/duties.</w:t>
      </w:r>
    </w:p>
    <w:p w14:paraId="64AA7351" w14:textId="77777777" w:rsidR="00635CB5" w:rsidRPr="00255D50" w:rsidRDefault="00635CB5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255D50">
        <w:rPr>
          <w:rFonts w:eastAsia="Times New Roman" w:cs="Arial"/>
        </w:rPr>
        <w:t>Receive and deal with all visitors to the project including health professionals, relatives and carers.</w:t>
      </w:r>
    </w:p>
    <w:p w14:paraId="4E86C3BD" w14:textId="77777777" w:rsidR="00436E9E" w:rsidRPr="00255D50" w:rsidRDefault="00635CB5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255D50">
        <w:rPr>
          <w:rFonts w:eastAsia="Times New Roman" w:cs="Arial"/>
        </w:rPr>
        <w:t>Maintain all written records with up-to-date, clear, comprehensive and appropriate information.</w:t>
      </w:r>
      <w:r w:rsidR="00436E9E" w:rsidRPr="00255D50">
        <w:rPr>
          <w:rFonts w:eastAsia="Times New Roman" w:cs="Arial"/>
        </w:rPr>
        <w:t xml:space="preserve"> </w:t>
      </w:r>
    </w:p>
    <w:p w14:paraId="7A16DCEA" w14:textId="231017E2" w:rsidR="00635CB5" w:rsidRPr="00255D50" w:rsidRDefault="00436E9E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255D50">
        <w:rPr>
          <w:sz w:val="24"/>
          <w:szCs w:val="24"/>
        </w:rPr>
        <w:t>Shift coordinator to read diary entries for the day and ensure residents are reminded about any appointments.</w:t>
      </w:r>
    </w:p>
    <w:p w14:paraId="5A25EBD3" w14:textId="5BB089C3" w:rsidR="00635CB5" w:rsidRPr="00255D50" w:rsidRDefault="00436E9E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255D50">
        <w:rPr>
          <w:sz w:val="24"/>
          <w:szCs w:val="24"/>
        </w:rPr>
        <w:t>Supervise medication during the shift</w:t>
      </w:r>
    </w:p>
    <w:p w14:paraId="7BD4F05D" w14:textId="77777777" w:rsidR="00635CB5" w:rsidRPr="00255D50" w:rsidRDefault="00635CB5" w:rsidP="00635CB5">
      <w:pPr>
        <w:numPr>
          <w:ilvl w:val="0"/>
          <w:numId w:val="4"/>
        </w:numPr>
        <w:spacing w:line="240" w:lineRule="auto"/>
        <w:jc w:val="both"/>
        <w:rPr>
          <w:rFonts w:eastAsia="Times New Roman" w:cs="Arial"/>
        </w:rPr>
      </w:pPr>
      <w:r w:rsidRPr="00255D50">
        <w:rPr>
          <w:rFonts w:eastAsia="Times New Roman" w:cs="Arial"/>
        </w:rPr>
        <w:t xml:space="preserve">Show a level of responsibility for self-directed learning specific to client group / nature of work i.e. making use of </w:t>
      </w:r>
      <w:r w:rsidR="002D479F" w:rsidRPr="00255D50">
        <w:rPr>
          <w:rFonts w:eastAsia="Times New Roman" w:cs="Arial"/>
        </w:rPr>
        <w:t>Bridge Support</w:t>
      </w:r>
      <w:r w:rsidRPr="00255D50">
        <w:rPr>
          <w:rFonts w:eastAsia="Times New Roman" w:cs="Arial"/>
        </w:rPr>
        <w:t>’s library.</w:t>
      </w:r>
    </w:p>
    <w:p w14:paraId="33162383" w14:textId="77777777" w:rsidR="00635CB5" w:rsidRDefault="00635CB5" w:rsidP="00635CB5">
      <w:pPr>
        <w:spacing w:line="240" w:lineRule="auto"/>
        <w:ind w:left="720"/>
        <w:jc w:val="both"/>
        <w:rPr>
          <w:rFonts w:eastAsia="Times New Roman" w:cs="Arial"/>
        </w:rPr>
      </w:pPr>
    </w:p>
    <w:p w14:paraId="735D18A7" w14:textId="77777777" w:rsidR="0024133E" w:rsidRPr="00635CB5" w:rsidRDefault="0024133E" w:rsidP="00635CB5">
      <w:pPr>
        <w:spacing w:line="240" w:lineRule="auto"/>
        <w:ind w:left="720"/>
        <w:jc w:val="both"/>
        <w:rPr>
          <w:rFonts w:eastAsia="Times New Roman" w:cs="Arial"/>
        </w:rPr>
      </w:pPr>
    </w:p>
    <w:p w14:paraId="5587A41F" w14:textId="77777777" w:rsidR="00635CB5" w:rsidRDefault="00635CB5" w:rsidP="00635CB5">
      <w:pPr>
        <w:keepNext/>
        <w:spacing w:line="240" w:lineRule="auto"/>
        <w:jc w:val="both"/>
        <w:outlineLvl w:val="1"/>
        <w:rPr>
          <w:rFonts w:eastAsia="Times New Roman" w:cs="Arial"/>
          <w:b/>
          <w:bCs/>
          <w:sz w:val="24"/>
          <w:szCs w:val="24"/>
        </w:rPr>
      </w:pPr>
      <w:r w:rsidRPr="00635CB5">
        <w:rPr>
          <w:rFonts w:eastAsia="Times New Roman" w:cs="Arial"/>
          <w:b/>
          <w:bCs/>
          <w:sz w:val="24"/>
          <w:szCs w:val="24"/>
        </w:rPr>
        <w:t>Services to Tenants</w:t>
      </w:r>
    </w:p>
    <w:p w14:paraId="4FB01101" w14:textId="77777777" w:rsidR="0024133E" w:rsidRPr="00635CB5" w:rsidRDefault="0024133E" w:rsidP="00635CB5">
      <w:pPr>
        <w:keepNext/>
        <w:spacing w:line="240" w:lineRule="auto"/>
        <w:jc w:val="both"/>
        <w:outlineLvl w:val="1"/>
        <w:rPr>
          <w:rFonts w:eastAsia="Times New Roman" w:cs="Arial"/>
          <w:b/>
          <w:bCs/>
          <w:sz w:val="24"/>
          <w:szCs w:val="24"/>
        </w:rPr>
      </w:pPr>
    </w:p>
    <w:p w14:paraId="308921BD" w14:textId="50D62C19" w:rsidR="00635CB5" w:rsidRPr="00635CB5" w:rsidRDefault="00635CB5" w:rsidP="00635CB5">
      <w:pPr>
        <w:numPr>
          <w:ilvl w:val="0"/>
          <w:numId w:val="5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 xml:space="preserve">Provide social, emotional and practical support to </w:t>
      </w:r>
      <w:r w:rsidR="00A66B63">
        <w:rPr>
          <w:rFonts w:eastAsia="Times New Roman" w:cs="Arial"/>
        </w:rPr>
        <w:t>residents</w:t>
      </w:r>
      <w:r w:rsidRPr="00635CB5">
        <w:rPr>
          <w:rFonts w:eastAsia="Times New Roman" w:cs="Arial"/>
        </w:rPr>
        <w:t>.</w:t>
      </w:r>
    </w:p>
    <w:p w14:paraId="17E0295A" w14:textId="56BD5F90" w:rsidR="00635CB5" w:rsidRPr="00635CB5" w:rsidRDefault="003F6D69" w:rsidP="00635CB5">
      <w:pPr>
        <w:numPr>
          <w:ilvl w:val="0"/>
          <w:numId w:val="5"/>
        </w:num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Support staff in taking </w:t>
      </w:r>
      <w:r w:rsidR="00635CB5" w:rsidRPr="00635CB5">
        <w:rPr>
          <w:rFonts w:eastAsia="Times New Roman" w:cs="Arial"/>
        </w:rPr>
        <w:t xml:space="preserve">responsibility for an allocated number of </w:t>
      </w:r>
      <w:r w:rsidR="00A66B63">
        <w:rPr>
          <w:rFonts w:eastAsia="Times New Roman" w:cs="Arial"/>
        </w:rPr>
        <w:t>residents</w:t>
      </w:r>
      <w:r w:rsidR="00635CB5" w:rsidRPr="00635CB5">
        <w:rPr>
          <w:rFonts w:eastAsia="Times New Roman" w:cs="Arial"/>
        </w:rPr>
        <w:t xml:space="preserve"> during each shift.</w:t>
      </w:r>
    </w:p>
    <w:p w14:paraId="0D9F256F" w14:textId="70C388CF" w:rsidR="00635CB5" w:rsidRPr="00635CB5" w:rsidRDefault="00635CB5" w:rsidP="00635CB5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lastRenderedPageBreak/>
        <w:t xml:space="preserve">Assist in ensuring </w:t>
      </w:r>
      <w:r w:rsidR="00A66B63">
        <w:rPr>
          <w:rFonts w:eastAsia="Times New Roman" w:cs="Arial"/>
        </w:rPr>
        <w:t>residents</w:t>
      </w:r>
      <w:r w:rsidRPr="00635CB5">
        <w:rPr>
          <w:rFonts w:eastAsia="Times New Roman" w:cs="Arial"/>
        </w:rPr>
        <w:t xml:space="preserve">’ Support Plans are adhered to, </w:t>
      </w:r>
      <w:proofErr w:type="gramStart"/>
      <w:r w:rsidRPr="00635CB5">
        <w:rPr>
          <w:rFonts w:eastAsia="Times New Roman" w:cs="Arial"/>
        </w:rPr>
        <w:t>taking into account</w:t>
      </w:r>
      <w:proofErr w:type="gramEnd"/>
      <w:r w:rsidRPr="00635CB5">
        <w:rPr>
          <w:rFonts w:eastAsia="Times New Roman" w:cs="Arial"/>
        </w:rPr>
        <w:t xml:space="preserve"> their mental, emotional, social, financial and cultural needs.</w:t>
      </w:r>
    </w:p>
    <w:p w14:paraId="2D6BCE98" w14:textId="442F1792" w:rsidR="00635CB5" w:rsidRPr="00635CB5" w:rsidRDefault="00635CB5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 xml:space="preserve">Provide non-specialist counselling and advice as necessary to </w:t>
      </w:r>
      <w:r w:rsidR="00A66B63">
        <w:rPr>
          <w:rFonts w:cs="Arial"/>
        </w:rPr>
        <w:t>residents</w:t>
      </w:r>
      <w:r w:rsidRPr="00635CB5">
        <w:rPr>
          <w:rFonts w:cs="Arial"/>
        </w:rPr>
        <w:t xml:space="preserve"> in connection with welfare benefits and other needs.</w:t>
      </w:r>
    </w:p>
    <w:p w14:paraId="1BE16AB2" w14:textId="77777777" w:rsidR="00635CB5" w:rsidRPr="00635CB5" w:rsidRDefault="00635CB5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 xml:space="preserve">Ensure all tenants are familiar with </w:t>
      </w:r>
      <w:r w:rsidR="002D479F">
        <w:rPr>
          <w:rFonts w:cs="Arial"/>
        </w:rPr>
        <w:t>Bridge Support</w:t>
      </w:r>
      <w:r w:rsidRPr="00635CB5">
        <w:rPr>
          <w:rFonts w:cs="Arial"/>
        </w:rPr>
        <w:t xml:space="preserve">’s practice and procedures with </w:t>
      </w:r>
      <w:proofErr w:type="gramStart"/>
      <w:r w:rsidRPr="00635CB5">
        <w:rPr>
          <w:rFonts w:cs="Arial"/>
        </w:rPr>
        <w:t>particular reference</w:t>
      </w:r>
      <w:proofErr w:type="gramEnd"/>
      <w:r w:rsidRPr="00635CB5">
        <w:rPr>
          <w:rFonts w:cs="Arial"/>
        </w:rPr>
        <w:t xml:space="preserve"> to the Health &amp; Safety Regulations.</w:t>
      </w:r>
    </w:p>
    <w:p w14:paraId="31C70176" w14:textId="77777777" w:rsidR="00635CB5" w:rsidRPr="00635CB5" w:rsidRDefault="00635CB5" w:rsidP="00635CB5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cs="Arial"/>
        </w:rPr>
        <w:t xml:space="preserve">Monitor the taking of medication and complete medication charts in accordance with </w:t>
      </w:r>
      <w:r w:rsidR="002D479F">
        <w:rPr>
          <w:rFonts w:cs="Arial"/>
        </w:rPr>
        <w:t>Bridge Support</w:t>
      </w:r>
      <w:r w:rsidRPr="00635CB5">
        <w:rPr>
          <w:rFonts w:cs="Arial"/>
        </w:rPr>
        <w:t>’s policy.</w:t>
      </w:r>
    </w:p>
    <w:p w14:paraId="3A8FDAB1" w14:textId="3BF45387" w:rsidR="00635CB5" w:rsidRPr="00635CB5" w:rsidRDefault="00635CB5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 xml:space="preserve">Assist Support Workers in ensuring </w:t>
      </w:r>
      <w:r w:rsidR="002D479F">
        <w:rPr>
          <w:rFonts w:cs="Arial"/>
        </w:rPr>
        <w:t>Bridge Support</w:t>
      </w:r>
      <w:r w:rsidRPr="00635CB5">
        <w:rPr>
          <w:rFonts w:cs="Arial"/>
        </w:rPr>
        <w:t xml:space="preserve"> meets the </w:t>
      </w:r>
      <w:r w:rsidR="00A66B63">
        <w:rPr>
          <w:rFonts w:cs="Arial"/>
        </w:rPr>
        <w:t>residents</w:t>
      </w:r>
      <w:r w:rsidRPr="00635CB5">
        <w:rPr>
          <w:rFonts w:cs="Arial"/>
        </w:rPr>
        <w:t>’ current and future needs and aspirations.</w:t>
      </w:r>
    </w:p>
    <w:p w14:paraId="3BC59570" w14:textId="5C724D96" w:rsidR="00635CB5" w:rsidRPr="00635CB5" w:rsidRDefault="003F6D69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Assist in ensuring w</w:t>
      </w:r>
      <w:r w:rsidR="00635CB5" w:rsidRPr="00635CB5">
        <w:rPr>
          <w:rFonts w:cs="Arial"/>
        </w:rPr>
        <w:t xml:space="preserve">ith staff team that each </w:t>
      </w:r>
      <w:r w:rsidR="00A66B63">
        <w:rPr>
          <w:rFonts w:cs="Arial"/>
        </w:rPr>
        <w:t>resident</w:t>
      </w:r>
      <w:r w:rsidR="00635CB5" w:rsidRPr="00635CB5">
        <w:rPr>
          <w:rFonts w:cs="Arial"/>
        </w:rPr>
        <w:t xml:space="preserve"> is provided with comprehensive information about in-house policies, procedures and activities.</w:t>
      </w:r>
    </w:p>
    <w:p w14:paraId="2602BB10" w14:textId="528902B0" w:rsidR="00635CB5" w:rsidRPr="00635CB5" w:rsidRDefault="003F6D69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Spend time in the communal areas with residents.</w:t>
      </w:r>
    </w:p>
    <w:p w14:paraId="51CF1254" w14:textId="77777777" w:rsidR="00635CB5" w:rsidRPr="00635CB5" w:rsidRDefault="00635CB5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>Encourage tenants to learn practical and social skills, either in house or liaising with relevant agencies.</w:t>
      </w:r>
    </w:p>
    <w:p w14:paraId="0FFEFF3A" w14:textId="5ABA4370" w:rsidR="00635CB5" w:rsidRDefault="00635CB5" w:rsidP="00635CB5">
      <w:pPr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 xml:space="preserve">Respect and maximise the rights of </w:t>
      </w:r>
      <w:r w:rsidR="00A66B63">
        <w:rPr>
          <w:rFonts w:cs="Arial"/>
        </w:rPr>
        <w:t>residents</w:t>
      </w:r>
      <w:r w:rsidRPr="00635CB5">
        <w:rPr>
          <w:rFonts w:cs="Arial"/>
        </w:rPr>
        <w:t xml:space="preserve"> and promote equal opportunities in the hostel, ensuring good practice is maintained.</w:t>
      </w:r>
    </w:p>
    <w:p w14:paraId="44921E53" w14:textId="77777777" w:rsidR="0024133E" w:rsidRDefault="0024133E" w:rsidP="0024133E">
      <w:pPr>
        <w:spacing w:line="240" w:lineRule="auto"/>
        <w:ind w:left="720"/>
        <w:jc w:val="both"/>
        <w:rPr>
          <w:rFonts w:cs="Arial"/>
        </w:rPr>
      </w:pPr>
    </w:p>
    <w:p w14:paraId="34A23038" w14:textId="77777777" w:rsidR="0024133E" w:rsidRPr="00635CB5" w:rsidRDefault="0024133E" w:rsidP="0024133E">
      <w:pPr>
        <w:spacing w:line="240" w:lineRule="auto"/>
        <w:ind w:left="720"/>
        <w:jc w:val="both"/>
        <w:rPr>
          <w:rFonts w:cs="Arial"/>
        </w:rPr>
      </w:pPr>
    </w:p>
    <w:p w14:paraId="4D20948F" w14:textId="77777777" w:rsidR="00635CB5" w:rsidRDefault="00635CB5" w:rsidP="00635CB5">
      <w:pPr>
        <w:pStyle w:val="Heading2"/>
        <w:rPr>
          <w:rFonts w:asciiTheme="minorHAnsi" w:hAnsiTheme="minorHAnsi"/>
        </w:rPr>
      </w:pPr>
      <w:r w:rsidRPr="00635CB5">
        <w:rPr>
          <w:rFonts w:asciiTheme="minorHAnsi" w:hAnsiTheme="minorHAnsi"/>
        </w:rPr>
        <w:t>Liaison</w:t>
      </w:r>
    </w:p>
    <w:p w14:paraId="75EFFEF9" w14:textId="77777777" w:rsidR="0024133E" w:rsidRPr="0024133E" w:rsidRDefault="0024133E" w:rsidP="0024133E"/>
    <w:p w14:paraId="13158C2C" w14:textId="5EFD3550" w:rsidR="00635CB5" w:rsidRPr="00635CB5" w:rsidRDefault="003F6D69" w:rsidP="00635CB5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During the verbal handover help to maintain </w:t>
      </w:r>
      <w:r w:rsidR="00635CB5" w:rsidRPr="00635CB5">
        <w:rPr>
          <w:rFonts w:cs="Arial"/>
        </w:rPr>
        <w:t xml:space="preserve">links with appropriate support services for </w:t>
      </w:r>
      <w:r w:rsidR="00A66B63">
        <w:rPr>
          <w:rFonts w:cs="Arial"/>
        </w:rPr>
        <w:t>residents</w:t>
      </w:r>
      <w:r w:rsidR="00635CB5" w:rsidRPr="00635CB5">
        <w:rPr>
          <w:rFonts w:cs="Arial"/>
        </w:rPr>
        <w:t xml:space="preserve"> and staff, e.g. GPs, Social Services, London &amp; Quadrant.</w:t>
      </w:r>
    </w:p>
    <w:p w14:paraId="3CAF353F" w14:textId="77777777" w:rsidR="00635CB5" w:rsidRPr="00635CB5" w:rsidRDefault="00635CB5" w:rsidP="00635CB5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>Liaise regularly with all those involved in key tenants care.</w:t>
      </w:r>
    </w:p>
    <w:p w14:paraId="289A93BF" w14:textId="0EF019F5" w:rsidR="00635CB5" w:rsidRPr="00635CB5" w:rsidRDefault="00635CB5" w:rsidP="00635CB5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635CB5">
        <w:rPr>
          <w:rFonts w:cs="Arial"/>
        </w:rPr>
        <w:t>P</w:t>
      </w:r>
      <w:r w:rsidR="003F6D69">
        <w:rPr>
          <w:rFonts w:cs="Arial"/>
        </w:rPr>
        <w:t xml:space="preserve">rovide verbal handovers </w:t>
      </w:r>
      <w:r w:rsidRPr="00635CB5">
        <w:rPr>
          <w:rFonts w:cs="Arial"/>
        </w:rPr>
        <w:t>regarding evaluation of allocated tenants</w:t>
      </w:r>
    </w:p>
    <w:p w14:paraId="4D22C267" w14:textId="77777777" w:rsidR="00635CB5" w:rsidRPr="00635CB5" w:rsidRDefault="00635CB5" w:rsidP="00635CB5">
      <w:pPr>
        <w:numPr>
          <w:ilvl w:val="0"/>
          <w:numId w:val="6"/>
        </w:numPr>
        <w:spacing w:line="240" w:lineRule="auto"/>
        <w:jc w:val="both"/>
      </w:pPr>
      <w:r w:rsidRPr="00635CB5">
        <w:rPr>
          <w:rFonts w:cs="Arial"/>
        </w:rPr>
        <w:t>Participate in supervision with Line Manager</w:t>
      </w:r>
      <w:r w:rsidRPr="00635CB5">
        <w:t>.</w:t>
      </w:r>
    </w:p>
    <w:p w14:paraId="4988D637" w14:textId="77777777" w:rsidR="00635CB5" w:rsidRPr="00635CB5" w:rsidRDefault="00635CB5" w:rsidP="00635CB5">
      <w:pPr>
        <w:jc w:val="both"/>
      </w:pPr>
    </w:p>
    <w:p w14:paraId="218ECBEE" w14:textId="77777777" w:rsidR="00635CB5" w:rsidRDefault="00635CB5" w:rsidP="00635CB5">
      <w:pPr>
        <w:keepNext/>
        <w:spacing w:line="240" w:lineRule="auto"/>
        <w:jc w:val="both"/>
        <w:outlineLvl w:val="1"/>
        <w:rPr>
          <w:rFonts w:eastAsia="Times New Roman" w:cs="Arial"/>
          <w:b/>
          <w:bCs/>
          <w:sz w:val="24"/>
          <w:szCs w:val="24"/>
        </w:rPr>
      </w:pPr>
      <w:r w:rsidRPr="00635CB5">
        <w:rPr>
          <w:rFonts w:eastAsia="Times New Roman" w:cs="Arial"/>
          <w:b/>
          <w:bCs/>
          <w:sz w:val="24"/>
          <w:szCs w:val="24"/>
        </w:rPr>
        <w:t>General</w:t>
      </w:r>
    </w:p>
    <w:p w14:paraId="7E323C07" w14:textId="77777777" w:rsidR="0024133E" w:rsidRPr="00635CB5" w:rsidRDefault="0024133E" w:rsidP="00635CB5">
      <w:pPr>
        <w:keepNext/>
        <w:spacing w:line="240" w:lineRule="auto"/>
        <w:jc w:val="both"/>
        <w:outlineLvl w:val="1"/>
        <w:rPr>
          <w:rFonts w:eastAsia="Times New Roman" w:cs="Arial"/>
          <w:b/>
          <w:bCs/>
        </w:rPr>
      </w:pPr>
    </w:p>
    <w:p w14:paraId="6835DF30" w14:textId="77777777" w:rsidR="00635CB5" w:rsidRPr="00635CB5" w:rsidRDefault="00635CB5" w:rsidP="00635CB5">
      <w:pPr>
        <w:numPr>
          <w:ilvl w:val="0"/>
          <w:numId w:val="7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 xml:space="preserve">Ensure that </w:t>
      </w:r>
      <w:r w:rsidR="002D479F">
        <w:rPr>
          <w:rFonts w:eastAsia="Times New Roman" w:cs="Arial"/>
        </w:rPr>
        <w:t>Bridge Support</w:t>
      </w:r>
      <w:r w:rsidRPr="00635CB5">
        <w:rPr>
          <w:rFonts w:eastAsia="Times New Roman" w:cs="Arial"/>
        </w:rPr>
        <w:t xml:space="preserve">’s Equal Opportunities policy </w:t>
      </w:r>
      <w:proofErr w:type="gramStart"/>
      <w:r w:rsidRPr="00635CB5">
        <w:rPr>
          <w:rFonts w:eastAsia="Times New Roman" w:cs="Arial"/>
        </w:rPr>
        <w:t>is promoted at all times</w:t>
      </w:r>
      <w:proofErr w:type="gramEnd"/>
      <w:r w:rsidRPr="00635CB5">
        <w:rPr>
          <w:rFonts w:eastAsia="Times New Roman" w:cs="Arial"/>
        </w:rPr>
        <w:t xml:space="preserve"> in the conduct of the organisation’s business.</w:t>
      </w:r>
    </w:p>
    <w:p w14:paraId="75C01E02" w14:textId="77777777" w:rsidR="00635CB5" w:rsidRPr="00635CB5" w:rsidRDefault="00635CB5" w:rsidP="00635CB5">
      <w:pPr>
        <w:numPr>
          <w:ilvl w:val="0"/>
          <w:numId w:val="7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>Comply with all policies and procedures and financial regulations.</w:t>
      </w:r>
    </w:p>
    <w:p w14:paraId="664C304E" w14:textId="5AC7DB08" w:rsidR="00635CB5" w:rsidRPr="00635CB5" w:rsidRDefault="00635CB5" w:rsidP="00635CB5">
      <w:pPr>
        <w:numPr>
          <w:ilvl w:val="0"/>
          <w:numId w:val="7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>Make full use of resources and technology available for all appropriate tasks.</w:t>
      </w:r>
    </w:p>
    <w:p w14:paraId="13E60AAA" w14:textId="77777777" w:rsidR="00635CB5" w:rsidRPr="00635CB5" w:rsidRDefault="00635CB5" w:rsidP="00635CB5">
      <w:pPr>
        <w:numPr>
          <w:ilvl w:val="0"/>
          <w:numId w:val="7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>Work to ensure that teamwork is central to the way the organisation operates.</w:t>
      </w:r>
    </w:p>
    <w:p w14:paraId="7B33C591" w14:textId="77777777" w:rsidR="00635CB5" w:rsidRPr="00635CB5" w:rsidRDefault="00635CB5" w:rsidP="00635CB5">
      <w:pPr>
        <w:numPr>
          <w:ilvl w:val="0"/>
          <w:numId w:val="7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>Any other duties within the scope of the post as directed by the Line Manager.</w:t>
      </w:r>
    </w:p>
    <w:p w14:paraId="0C2F3328" w14:textId="019C1D53" w:rsidR="00635CB5" w:rsidRPr="00635CB5" w:rsidRDefault="00635CB5" w:rsidP="00635CB5">
      <w:pPr>
        <w:numPr>
          <w:ilvl w:val="0"/>
          <w:numId w:val="7"/>
        </w:numPr>
        <w:spacing w:line="240" w:lineRule="auto"/>
        <w:jc w:val="both"/>
        <w:rPr>
          <w:rFonts w:eastAsia="Times New Roman" w:cs="Arial"/>
        </w:rPr>
      </w:pPr>
      <w:r w:rsidRPr="00635CB5">
        <w:rPr>
          <w:rFonts w:eastAsia="Times New Roman" w:cs="Arial"/>
        </w:rPr>
        <w:t>Represent Bridge in a professional manner.</w:t>
      </w:r>
    </w:p>
    <w:p w14:paraId="09CA332B" w14:textId="77777777" w:rsidR="00635CB5" w:rsidRPr="00635CB5" w:rsidRDefault="00635CB5" w:rsidP="00635CB5">
      <w:pPr>
        <w:spacing w:line="240" w:lineRule="auto"/>
        <w:jc w:val="both"/>
        <w:rPr>
          <w:rFonts w:eastAsia="Times New Roman" w:cs="Arial"/>
        </w:rPr>
      </w:pPr>
    </w:p>
    <w:p w14:paraId="2D199D7D" w14:textId="77777777" w:rsidR="00635CB5" w:rsidRPr="00635CB5" w:rsidRDefault="00635CB5" w:rsidP="00635CB5">
      <w:pPr>
        <w:spacing w:line="240" w:lineRule="auto"/>
        <w:jc w:val="both"/>
        <w:rPr>
          <w:rFonts w:eastAsia="Times New Roman" w:cs="Arial"/>
        </w:rPr>
      </w:pPr>
    </w:p>
    <w:p w14:paraId="4ABB85F9" w14:textId="77777777" w:rsidR="00635CB5" w:rsidRPr="00635CB5" w:rsidRDefault="00635CB5" w:rsidP="00635CB5">
      <w:pPr>
        <w:spacing w:line="240" w:lineRule="auto"/>
        <w:jc w:val="both"/>
        <w:rPr>
          <w:rFonts w:eastAsia="Times New Roman" w:cs="Arial"/>
        </w:rPr>
      </w:pPr>
    </w:p>
    <w:p w14:paraId="170F78D4" w14:textId="2B610C80" w:rsidR="00635CB5" w:rsidRPr="00635CB5" w:rsidRDefault="00635CB5" w:rsidP="003F6D69">
      <w:pPr>
        <w:spacing w:line="240" w:lineRule="auto"/>
        <w:ind w:firstLine="720"/>
        <w:jc w:val="center"/>
        <w:rPr>
          <w:rFonts w:eastAsia="Times New Roman" w:cs="Arial"/>
          <w:b/>
        </w:rPr>
      </w:pPr>
      <w:r w:rsidRPr="00635CB5">
        <w:rPr>
          <w:rFonts w:eastAsia="Times New Roman" w:cs="Arial"/>
          <w:b/>
        </w:rPr>
        <w:t xml:space="preserve">This post is </w:t>
      </w:r>
      <w:r w:rsidR="003F6D69">
        <w:rPr>
          <w:rFonts w:eastAsia="Times New Roman" w:cs="Arial"/>
          <w:b/>
        </w:rPr>
        <w:t xml:space="preserve">not </w:t>
      </w:r>
      <w:r w:rsidRPr="00635CB5">
        <w:rPr>
          <w:rFonts w:eastAsia="Times New Roman" w:cs="Arial"/>
          <w:b/>
        </w:rPr>
        <w:t>subject to the requirements of a six-month probationary period</w:t>
      </w:r>
      <w:r w:rsidR="003F6D69">
        <w:rPr>
          <w:rFonts w:eastAsia="Times New Roman" w:cs="Arial"/>
          <w:b/>
        </w:rPr>
        <w:t xml:space="preserve"> due to it being a Bank agreement.</w:t>
      </w:r>
    </w:p>
    <w:p w14:paraId="479B088D" w14:textId="77777777" w:rsidR="00635CB5" w:rsidRPr="00635CB5" w:rsidRDefault="00635CB5" w:rsidP="00635CB5">
      <w:pPr>
        <w:spacing w:line="240" w:lineRule="auto"/>
        <w:jc w:val="both"/>
        <w:rPr>
          <w:rFonts w:eastAsia="Times New Roman" w:cs="Arial"/>
        </w:rPr>
      </w:pPr>
    </w:p>
    <w:p w14:paraId="21A3D128" w14:textId="77777777" w:rsidR="00635CB5" w:rsidRPr="00D73D68" w:rsidRDefault="00635CB5" w:rsidP="00635CB5">
      <w:pPr>
        <w:jc w:val="both"/>
        <w:rPr>
          <w:sz w:val="20"/>
          <w:szCs w:val="20"/>
        </w:rPr>
      </w:pPr>
    </w:p>
    <w:p w14:paraId="249BAD65" w14:textId="77777777" w:rsidR="00635CB5" w:rsidRDefault="00635CB5" w:rsidP="00635CB5">
      <w:pPr>
        <w:jc w:val="both"/>
        <w:rPr>
          <w:sz w:val="20"/>
        </w:rPr>
      </w:pPr>
    </w:p>
    <w:p w14:paraId="0357C892" w14:textId="77777777" w:rsidR="00635CB5" w:rsidRPr="00D73D68" w:rsidRDefault="00635CB5" w:rsidP="00635CB5">
      <w:pPr>
        <w:pStyle w:val="ListParagraph"/>
        <w:spacing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9B64A73" w14:textId="77777777" w:rsidR="00635CB5" w:rsidRPr="00D73D68" w:rsidRDefault="00635CB5" w:rsidP="00635CB5">
      <w:pPr>
        <w:rPr>
          <w:rFonts w:ascii="Arial" w:hAnsi="Arial" w:cs="Arial"/>
        </w:rPr>
      </w:pPr>
    </w:p>
    <w:p w14:paraId="41530D92" w14:textId="77777777" w:rsidR="00635CB5" w:rsidRPr="00635CB5" w:rsidRDefault="00635CB5" w:rsidP="00635CB5">
      <w:pPr>
        <w:pStyle w:val="DefaultText"/>
        <w:jc w:val="both"/>
        <w:rPr>
          <w:rFonts w:ascii="Arial" w:hAnsi="Arial" w:cs="Arial"/>
          <w:sz w:val="20"/>
        </w:rPr>
      </w:pPr>
    </w:p>
    <w:sectPr w:rsidR="00635CB5" w:rsidRPr="00635CB5" w:rsidSect="00667E4E">
      <w:headerReference w:type="default" r:id="rId8"/>
      <w:footerReference w:type="default" r:id="rId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80789" w14:textId="77777777" w:rsidR="008E7EC5" w:rsidRDefault="008E7EC5" w:rsidP="007F0FDB">
      <w:pPr>
        <w:spacing w:line="240" w:lineRule="auto"/>
      </w:pPr>
      <w:r>
        <w:separator/>
      </w:r>
    </w:p>
  </w:endnote>
  <w:endnote w:type="continuationSeparator" w:id="0">
    <w:p w14:paraId="5D9B02EC" w14:textId="77777777" w:rsidR="008E7EC5" w:rsidRDefault="008E7EC5" w:rsidP="007F0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7612" w14:textId="77777777" w:rsidR="00842D63" w:rsidRDefault="00842D63">
    <w:pPr>
      <w:pStyle w:val="Footer"/>
    </w:pPr>
    <w:r w:rsidRPr="00873259">
      <w:rPr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490E44" wp14:editId="65B5287C">
              <wp:simplePos x="0" y="0"/>
              <wp:positionH relativeFrom="rightMargin">
                <wp:posOffset>-2042022</wp:posOffset>
              </wp:positionH>
              <wp:positionV relativeFrom="paragraph">
                <wp:posOffset>-3752188</wp:posOffset>
              </wp:positionV>
              <wp:extent cx="5716270" cy="1404620"/>
              <wp:effectExtent l="5080" t="0" r="381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716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EF875" w14:textId="77777777" w:rsidR="00842D63" w:rsidRPr="008F484C" w:rsidRDefault="002D479F" w:rsidP="008F484C">
                          <w:pPr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t>Bridge Support</w:t>
                          </w:r>
                          <w:r w:rsidR="00842D63" w:rsidRPr="008F484C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– Job Description Forensic Support Worker / September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90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0.8pt;margin-top:-295.45pt;width:450.1pt;height:110.6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" stroked="f">
              <v:textbox style="mso-fit-shape-to-text:t">
                <w:txbxContent>
                  <w:p w14:paraId="71DEF875" w14:textId="77777777" w:rsidR="00842D63" w:rsidRPr="008F484C" w:rsidRDefault="002D479F" w:rsidP="008F484C">
                    <w:pPr>
                      <w:rPr>
                        <w:rFonts w:ascii="Arial" w:hAnsi="Arial" w:cs="Arial"/>
                        <w:i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767171" w:themeColor="background2" w:themeShade="80"/>
                        <w:sz w:val="20"/>
                        <w:szCs w:val="20"/>
                      </w:rPr>
                      <w:t>Bridge Support</w:t>
                    </w:r>
                    <w:r w:rsidR="00842D63" w:rsidRPr="008F484C">
                      <w:rPr>
                        <w:rFonts w:ascii="Arial" w:hAnsi="Arial" w:cs="Arial"/>
                        <w:i/>
                        <w:color w:val="767171" w:themeColor="background2" w:themeShade="80"/>
                        <w:sz w:val="20"/>
                        <w:szCs w:val="20"/>
                      </w:rPr>
                      <w:t xml:space="preserve"> – Job Description Forensic Support Worker / September 2013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8D17" w14:textId="77777777" w:rsidR="008E7EC5" w:rsidRDefault="008E7EC5" w:rsidP="007F0FDB">
      <w:pPr>
        <w:spacing w:line="240" w:lineRule="auto"/>
      </w:pPr>
      <w:r>
        <w:separator/>
      </w:r>
    </w:p>
  </w:footnote>
  <w:footnote w:type="continuationSeparator" w:id="0">
    <w:p w14:paraId="66560868" w14:textId="77777777" w:rsidR="008E7EC5" w:rsidRDefault="008E7EC5" w:rsidP="007F0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5707" w14:textId="77777777" w:rsidR="00842D63" w:rsidRDefault="00842D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0091D0" wp14:editId="66E69E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705" cy="106737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28D6"/>
    <w:multiLevelType w:val="hybridMultilevel"/>
    <w:tmpl w:val="83665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F190D"/>
    <w:multiLevelType w:val="hybridMultilevel"/>
    <w:tmpl w:val="85822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E2710"/>
    <w:multiLevelType w:val="hybridMultilevel"/>
    <w:tmpl w:val="8BB06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719C2"/>
    <w:multiLevelType w:val="hybridMultilevel"/>
    <w:tmpl w:val="85D02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1D8"/>
    <w:multiLevelType w:val="hybridMultilevel"/>
    <w:tmpl w:val="57D88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7CA6"/>
    <w:multiLevelType w:val="hybridMultilevel"/>
    <w:tmpl w:val="8A3A7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0191B"/>
    <w:multiLevelType w:val="hybridMultilevel"/>
    <w:tmpl w:val="62C80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B"/>
    <w:rsid w:val="001266D6"/>
    <w:rsid w:val="001F5511"/>
    <w:rsid w:val="0024133E"/>
    <w:rsid w:val="00255D50"/>
    <w:rsid w:val="002D479F"/>
    <w:rsid w:val="00336BD0"/>
    <w:rsid w:val="003F6D69"/>
    <w:rsid w:val="003F6E49"/>
    <w:rsid w:val="00436E9E"/>
    <w:rsid w:val="004A56F1"/>
    <w:rsid w:val="00635CB5"/>
    <w:rsid w:val="00667E4E"/>
    <w:rsid w:val="00762315"/>
    <w:rsid w:val="007E4B9D"/>
    <w:rsid w:val="007F0FDB"/>
    <w:rsid w:val="00842D63"/>
    <w:rsid w:val="00873259"/>
    <w:rsid w:val="008E7EC5"/>
    <w:rsid w:val="008F484C"/>
    <w:rsid w:val="0090120E"/>
    <w:rsid w:val="009276B6"/>
    <w:rsid w:val="00A23731"/>
    <w:rsid w:val="00A66B63"/>
    <w:rsid w:val="00B85EC1"/>
    <w:rsid w:val="00F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947A9"/>
  <w15:chartTrackingRefBased/>
  <w15:docId w15:val="{76B5E1EB-C6C0-4A9B-8210-98A0EA7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120E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120E"/>
    <w:pPr>
      <w:keepNext/>
      <w:spacing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0F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DB"/>
  </w:style>
  <w:style w:type="paragraph" w:styleId="Footer">
    <w:name w:val="footer"/>
    <w:basedOn w:val="Normal"/>
    <w:link w:val="FooterChar"/>
    <w:uiPriority w:val="99"/>
    <w:unhideWhenUsed/>
    <w:rsid w:val="007F0F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DB"/>
  </w:style>
  <w:style w:type="paragraph" w:styleId="ListParagraph">
    <w:name w:val="List Paragraph"/>
    <w:basedOn w:val="Normal"/>
    <w:uiPriority w:val="34"/>
    <w:qFormat/>
    <w:rsid w:val="007F0FDB"/>
    <w:pPr>
      <w:ind w:left="720"/>
      <w:contextualSpacing/>
    </w:pPr>
  </w:style>
  <w:style w:type="table" w:styleId="TableGrid">
    <w:name w:val="Table Grid"/>
    <w:basedOn w:val="TableNormal"/>
    <w:uiPriority w:val="39"/>
    <w:rsid w:val="009012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120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120E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90120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F9A9E4-DE4D-473D-91CA-EC6BFF957C3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Wetherill</dc:creator>
  <cp:lastModifiedBy>Sarah Baxter</cp:lastModifiedBy>
  <cp:revision>2</cp:revision>
  <dcterms:created xsi:type="dcterms:W3CDTF">2020-05-14T16:10:00Z</dcterms:created>
  <dcterms:modified xsi:type="dcterms:W3CDTF">2020-05-14T16:10:00Z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0x0101009AC4DA04CE14D6459A110956757163BD</vt:lpwstr>
  </property>
</Properties>
</file>